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563" w:rsidRPr="000F5063" w:rsidRDefault="00172563" w:rsidP="0017256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F5063">
        <w:rPr>
          <w:rFonts w:ascii="Times New Roman" w:hAnsi="Times New Roman" w:cs="Times New Roman"/>
          <w:sz w:val="28"/>
          <w:szCs w:val="28"/>
        </w:rPr>
        <w:t>Приложение</w:t>
      </w:r>
    </w:p>
    <w:p w:rsidR="00172563" w:rsidRPr="000F5063" w:rsidRDefault="00172563" w:rsidP="001725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F506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172563" w:rsidRPr="000F5063" w:rsidRDefault="00172563" w:rsidP="001725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F5063"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172563" w:rsidRPr="000F5063" w:rsidRDefault="00172563" w:rsidP="001725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F506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72563" w:rsidRPr="000F5063" w:rsidRDefault="00172563" w:rsidP="001725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F5063">
        <w:rPr>
          <w:rFonts w:ascii="Times New Roman" w:hAnsi="Times New Roman" w:cs="Times New Roman"/>
          <w:sz w:val="28"/>
          <w:szCs w:val="28"/>
        </w:rPr>
        <w:t>"Красногвардейский район"</w:t>
      </w:r>
    </w:p>
    <w:p w:rsidR="00172563" w:rsidRPr="000F5063" w:rsidRDefault="00172563" w:rsidP="001725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F5063">
        <w:rPr>
          <w:rFonts w:ascii="Times New Roman" w:hAnsi="Times New Roman" w:cs="Times New Roman"/>
          <w:sz w:val="28"/>
          <w:szCs w:val="28"/>
        </w:rPr>
        <w:t>от 11 ноября 2005 г. N 308</w:t>
      </w:r>
    </w:p>
    <w:p w:rsidR="00172563" w:rsidRPr="000F5063" w:rsidRDefault="00172563" w:rsidP="001725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72563" w:rsidRPr="000F5063" w:rsidRDefault="00172563" w:rsidP="001725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8"/>
      <w:bookmarkEnd w:id="0"/>
      <w:r w:rsidRPr="000F5063">
        <w:rPr>
          <w:rFonts w:ascii="Times New Roman" w:hAnsi="Times New Roman" w:cs="Times New Roman"/>
          <w:sz w:val="28"/>
          <w:szCs w:val="28"/>
        </w:rPr>
        <w:t>ЗНАЧЕНИЕ</w:t>
      </w:r>
    </w:p>
    <w:p w:rsidR="00172563" w:rsidRPr="000F5063" w:rsidRDefault="00172563" w:rsidP="001725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5063">
        <w:rPr>
          <w:rFonts w:ascii="Times New Roman" w:hAnsi="Times New Roman" w:cs="Times New Roman"/>
          <w:sz w:val="28"/>
          <w:szCs w:val="28"/>
        </w:rPr>
        <w:t>КОРРЕКТИРУЮЩЕГО КОЭФФИЦИЕНТА БАЗОВОЙ ДОХОДНОСТИ К 2</w:t>
      </w:r>
    </w:p>
    <w:p w:rsidR="00172563" w:rsidRPr="000F5063" w:rsidRDefault="00172563" w:rsidP="00172563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172563" w:rsidRPr="000F5063" w:rsidRDefault="00172563" w:rsidP="001725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2563" w:rsidRPr="000F5063" w:rsidRDefault="00172563" w:rsidP="00172563">
      <w:pPr>
        <w:rPr>
          <w:rFonts w:ascii="Times New Roman" w:hAnsi="Times New Roman" w:cs="Times New Roman"/>
          <w:sz w:val="28"/>
          <w:szCs w:val="28"/>
        </w:rPr>
        <w:sectPr w:rsidR="00172563" w:rsidRPr="000F5063" w:rsidSect="00C357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4762"/>
        <w:gridCol w:w="1304"/>
        <w:gridCol w:w="1304"/>
        <w:gridCol w:w="1304"/>
      </w:tblGrid>
      <w:tr w:rsidR="00172563" w:rsidRPr="000F5063" w:rsidTr="00A11B1F">
        <w:tc>
          <w:tcPr>
            <w:tcW w:w="964" w:type="dxa"/>
            <w:vMerge w:val="restart"/>
            <w:vAlign w:val="center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762" w:type="dxa"/>
            <w:vMerge w:val="restart"/>
            <w:vAlign w:val="center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912" w:type="dxa"/>
            <w:gridSpan w:val="3"/>
            <w:vAlign w:val="center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Населенные пункты муниципального образования "Красногвардейский район" с численностью населения:</w:t>
            </w:r>
          </w:p>
        </w:tc>
      </w:tr>
      <w:tr w:rsidR="00172563" w:rsidRPr="000F5063" w:rsidTr="00A11B1F">
        <w:tc>
          <w:tcPr>
            <w:tcW w:w="964" w:type="dxa"/>
            <w:vMerge/>
          </w:tcPr>
          <w:p w:rsidR="00172563" w:rsidRPr="000F5063" w:rsidRDefault="00172563" w:rsidP="00A11B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vMerge/>
          </w:tcPr>
          <w:p w:rsidR="00172563" w:rsidRPr="000F5063" w:rsidRDefault="00172563" w:rsidP="00A11B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от 3 до 10 тысяч человек</w:t>
            </w:r>
          </w:p>
        </w:tc>
        <w:tc>
          <w:tcPr>
            <w:tcW w:w="1304" w:type="dxa"/>
            <w:vAlign w:val="center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от 1 до 3 тысяч человек</w:t>
            </w:r>
          </w:p>
        </w:tc>
        <w:tc>
          <w:tcPr>
            <w:tcW w:w="1304" w:type="dxa"/>
            <w:vAlign w:val="center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менее 1 тысячи человек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бытовых услуг: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ремонт, окраска и пошив обуви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и пошив швейных, меховых и кожаных изделий, головных уборов и изделий текстильной галантереи, ремонт, пошив и вязание трикотажных изделий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и техническое обслуживание бытовой радиоэлектронной аппаратуры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бытовых машин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компьютеров и оргтехники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часов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прочих бытовых приборов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и изготовление металлоизделий: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1.8.1.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ворот, дверей, окон, крыш, решеток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1.8.2.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ювелирных изделий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1.8.3.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прочих металлоизделий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изготовление мебели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1.10.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мебели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химическая чистка и крашение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услуги прачечных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жилья и других построек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строительство жилья и других построек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1.15.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прочие услуги, оказываемые при ремонте и строительстве жилья и других построек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1.16.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услуги фотоателье, фот</w:t>
            </w:r>
            <w:proofErr w:type="gramStart"/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0F5063">
              <w:rPr>
                <w:rFonts w:ascii="Times New Roman" w:hAnsi="Times New Roman" w:cs="Times New Roman"/>
                <w:sz w:val="28"/>
                <w:szCs w:val="28"/>
              </w:rPr>
              <w:t xml:space="preserve"> и кинолабораторий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1.17.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прочие услуги производственного характера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1.18.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услуги бань и душевых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прочие услуги, оказываемые в банях и душевых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1.20.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услуги парикмахерских: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1.20.1.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салонов-парикмахерских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1.20.2.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парикмахерских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1.21.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услуги предприятий по прокату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1.22.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ритуальные услуги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1.23.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обрядовые услуги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прочие услуги непроизводственного характера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ветеринарных услуг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услуг по ремонту, техническому обслуживанию и мойке автомототранспортных средств: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легковых автомобилей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ремонт легковых автомобилей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грузовых автомобилей и автобусов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 xml:space="preserve">ремонт грузовых автомобилей и </w:t>
            </w: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автобусов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обслуживание и ремонт </w:t>
            </w:r>
            <w:proofErr w:type="spellStart"/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мототранспортных</w:t>
            </w:r>
            <w:proofErr w:type="spellEnd"/>
            <w:r w:rsidRPr="000F5063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прочие услуги по техническому обслуживанию и ремонту автомототранспортных средств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и ремонт строительно-дорожных машин и оборудования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услуг по мойке автомототранспортных средств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автотранспортных услуг по перевозке грузов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автотранспортных услуг по перевозке пассажиров автотранспортными средствами: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 количеством посадочных мест до 5 включительно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 количеством посадочных мест свыше 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 стационарной торговой сети, имеющие торговые залы: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продовольственными товарами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сотовыми телефонами, аксессуарами к ним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ювелирными изделиями, оружием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подакцизными товарами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7.5.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аудио-, виде</w:t>
            </w:r>
            <w:proofErr w:type="gramStart"/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0F5063">
              <w:rPr>
                <w:rFonts w:ascii="Times New Roman" w:hAnsi="Times New Roman" w:cs="Times New Roman"/>
                <w:sz w:val="28"/>
                <w:szCs w:val="28"/>
              </w:rPr>
              <w:t xml:space="preserve"> и другой бытовой техникой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7.6.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аудио- и видеокассетами, компакт-дисками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7.7.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лекарственными средствами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7.8.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изделиями народных художественных промыслов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7.9.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другими непродовольственными товарами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7.10.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товарами по образцам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7.11.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строительными материалами, в том числе отделочными, а также металлопрокатом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квадратных метров, за исключением реализации товаров с использованием автоматов: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продовольственными товарами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прочими непродовольственными товарами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8.3.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сотовыми телефонами, аксессуарами к ним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8.4.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строительными материалами, в том числе отделочными, а также металлопрокатом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Реализация товаров с использованием торговых автоматов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 xml:space="preserve">Розничная торговля, осуществляемая через объекты стационарной торговой сети, не имеющие торговых залов, а </w:t>
            </w: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через объекты нестационарной торговой сети, площадь торгового места в которых превышает 5 квадратных метров: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продовольственными товарами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прочими непродовольственными товарами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10.3.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сотовыми телефонами, аксессуарами к ним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10.4.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строительными материалами, в том числе отделочными, а также металлопрокатом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Развозная и разносная розничная торговля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услуг общественного питания через объекты организации общественного питания, имеющие залы обслуживания посетителей: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12.1.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в столовых, буфетах организаций и учреждений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12.2.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в столовых, детских кафе (исключающие реализацию пива, алкогольной и табачной продукции)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12.3.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в закусочных, кафе (кроме детских)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12.4.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в ресторанах, барах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услуг общественного питания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Распространение наружной рекламы посредством электронных табло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172563" w:rsidRPr="000F5063" w:rsidTr="00A11B1F">
        <w:tc>
          <w:tcPr>
            <w:tcW w:w="964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762" w:type="dxa"/>
          </w:tcPr>
          <w:p w:rsidR="00172563" w:rsidRPr="000F5063" w:rsidRDefault="00172563" w:rsidP="00A11B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Оказание услуг по временному размещению и проживанию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</w:tcPr>
          <w:p w:rsidR="00172563" w:rsidRPr="000F5063" w:rsidRDefault="00172563" w:rsidP="00A11B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06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</w:tbl>
    <w:p w:rsidR="00172563" w:rsidRPr="000F5063" w:rsidRDefault="00172563" w:rsidP="001725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72563" w:rsidRPr="000F5063" w:rsidRDefault="00172563" w:rsidP="00172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2563" w:rsidRPr="000F5063" w:rsidRDefault="00172563" w:rsidP="0017256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172563" w:rsidRPr="000F5063" w:rsidRDefault="00172563" w:rsidP="00172563">
      <w:pPr>
        <w:rPr>
          <w:rFonts w:ascii="Times New Roman" w:hAnsi="Times New Roman" w:cs="Times New Roman"/>
          <w:sz w:val="28"/>
          <w:szCs w:val="28"/>
        </w:rPr>
      </w:pPr>
    </w:p>
    <w:p w:rsidR="00405A74" w:rsidRDefault="00405A74">
      <w:bookmarkStart w:id="1" w:name="_GoBack"/>
      <w:bookmarkEnd w:id="1"/>
    </w:p>
    <w:sectPr w:rsidR="00405A74" w:rsidSect="000F50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196"/>
    <w:rsid w:val="00172563"/>
    <w:rsid w:val="00405A74"/>
    <w:rsid w:val="0092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25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25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25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25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928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2020-02-25T08:48:00Z</dcterms:created>
  <dcterms:modified xsi:type="dcterms:W3CDTF">2020-02-25T08:48:00Z</dcterms:modified>
</cp:coreProperties>
</file>